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D1FE3" w14:textId="77777777" w:rsidR="00A817AF" w:rsidRPr="006B5BF7" w:rsidRDefault="00A817AF" w:rsidP="00A817AF">
      <w:pPr>
        <w:pStyle w:val="Heading1"/>
        <w:rPr>
          <w:rStyle w:val="Strong"/>
          <w:color w:val="auto"/>
        </w:rPr>
      </w:pPr>
      <w:bookmarkStart w:id="0" w:name="_GoBack"/>
      <w:bookmarkEnd w:id="0"/>
      <w:r w:rsidRPr="006B5BF7">
        <w:rPr>
          <w:rStyle w:val="Strong"/>
          <w:color w:val="auto"/>
        </w:rPr>
        <w:t xml:space="preserve">Marking </w:t>
      </w:r>
      <w:r w:rsidR="00E22BEF">
        <w:rPr>
          <w:rStyle w:val="Strong"/>
          <w:color w:val="auto"/>
        </w:rPr>
        <w:t>criteria</w:t>
      </w:r>
      <w:r w:rsidRPr="006B5BF7">
        <w:rPr>
          <w:rStyle w:val="Strong"/>
          <w:color w:val="auto"/>
        </w:rPr>
        <w:t>: Assignment 2</w:t>
      </w:r>
    </w:p>
    <w:p w14:paraId="3C3D31CA" w14:textId="77777777" w:rsidR="00A817AF" w:rsidRPr="0009725C" w:rsidRDefault="00FA5903" w:rsidP="00A817AF">
      <w:pPr>
        <w:spacing w:after="60"/>
        <w:rPr>
          <w:b/>
        </w:rPr>
      </w:pPr>
      <w:r>
        <w:rPr>
          <w:b/>
          <w:sz w:val="22"/>
          <w:szCs w:val="22"/>
        </w:rPr>
        <w:t>Writing creative nonfiction 2017</w:t>
      </w:r>
    </w:p>
    <w:p w14:paraId="12ABE28F" w14:textId="77777777" w:rsidR="00A817AF" w:rsidRDefault="00A817AF" w:rsidP="00A817AF">
      <w:pPr>
        <w:spacing w:after="60"/>
        <w:rPr>
          <w:b/>
          <w:sz w:val="22"/>
          <w:szCs w:val="22"/>
        </w:rPr>
      </w:pPr>
    </w:p>
    <w:p w14:paraId="671F490F" w14:textId="77777777" w:rsidR="00A817AF" w:rsidRDefault="00A817AF" w:rsidP="00A817AF">
      <w:pPr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All assignments must be submitted online via Turnitin. </w:t>
      </w:r>
    </w:p>
    <w:p w14:paraId="3642BEBC" w14:textId="77777777" w:rsidR="00A817AF" w:rsidRPr="0009725C" w:rsidRDefault="00A817AF" w:rsidP="00A817AF">
      <w:pPr>
        <w:spacing w:after="60"/>
        <w:rPr>
          <w:sz w:val="22"/>
          <w:szCs w:val="22"/>
        </w:rPr>
      </w:pPr>
      <w:r w:rsidRPr="0009725C">
        <w:rPr>
          <w:sz w:val="22"/>
          <w:szCs w:val="22"/>
        </w:rPr>
        <w:t xml:space="preserve">This assignment </w:t>
      </w:r>
      <w:r>
        <w:rPr>
          <w:sz w:val="22"/>
          <w:szCs w:val="22"/>
        </w:rPr>
        <w:t>will be</w:t>
      </w:r>
      <w:r w:rsidRPr="0009725C">
        <w:rPr>
          <w:sz w:val="22"/>
          <w:szCs w:val="22"/>
        </w:rPr>
        <w:t xml:space="preserve"> marked using Faculty grade descriptors which are available online through our LMS.</w:t>
      </w:r>
      <w:r>
        <w:rPr>
          <w:sz w:val="22"/>
          <w:szCs w:val="22"/>
        </w:rPr>
        <w:t xml:space="preserve"> These criteria will be a guide for the grade you receive – a simplified rubric will be visible online with your mark.</w:t>
      </w:r>
    </w:p>
    <w:p w14:paraId="399BF68F" w14:textId="77777777" w:rsidR="0020699A" w:rsidRPr="00A817AF" w:rsidRDefault="00A817AF" w:rsidP="00B85420">
      <w:pPr>
        <w:rPr>
          <w:sz w:val="22"/>
          <w:szCs w:val="22"/>
        </w:rPr>
      </w:pPr>
      <w:r w:rsidRPr="00A817AF">
        <w:rPr>
          <w:sz w:val="22"/>
          <w:szCs w:val="22"/>
        </w:rPr>
        <w:t>You have leeway of +/- 10% of required word count of 2000 words for your assignment – above or below that, a penalty of 2.5% per 100 words (or part thereof) applies.</w:t>
      </w:r>
    </w:p>
    <w:p w14:paraId="2F4E91A2" w14:textId="77777777" w:rsidR="00A817AF" w:rsidRPr="00A817AF" w:rsidRDefault="00A817AF" w:rsidP="00A817AF">
      <w:pPr>
        <w:ind w:right="521"/>
        <w:rPr>
          <w:sz w:val="22"/>
          <w:szCs w:val="20"/>
        </w:rPr>
      </w:pP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34"/>
      </w:tblGrid>
      <w:tr w:rsidR="00A817AF" w:rsidRPr="00A817AF" w14:paraId="4EB395E3" w14:textId="77777777" w:rsidTr="00AE6D53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CAD7" w14:textId="77777777" w:rsidR="00A817AF" w:rsidRPr="00A817AF" w:rsidRDefault="00A817AF" w:rsidP="00A817AF">
            <w:pPr>
              <w:ind w:right="521"/>
              <w:rPr>
                <w:b/>
                <w:smallCaps/>
              </w:rPr>
            </w:pPr>
            <w:r w:rsidRPr="00A817AF">
              <w:rPr>
                <w:b/>
                <w:smallCaps/>
              </w:rPr>
              <w:t>MARKING CRITERIA</w:t>
            </w:r>
          </w:p>
        </w:tc>
      </w:tr>
      <w:tr w:rsidR="0020699A" w:rsidRPr="00A817AF" w14:paraId="7B7BA059" w14:textId="77777777" w:rsidTr="00AE6D53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0200" w14:textId="77777777" w:rsidR="0020699A" w:rsidRPr="00A817AF" w:rsidRDefault="0020699A" w:rsidP="00F03C92">
            <w:pPr>
              <w:ind w:right="521"/>
              <w:rPr>
                <w:b/>
              </w:rPr>
            </w:pPr>
            <w:r w:rsidRPr="00A817AF">
              <w:rPr>
                <w:b/>
              </w:rPr>
              <w:t xml:space="preserve">1. </w:t>
            </w:r>
            <w:r w:rsidR="00F03C92">
              <w:rPr>
                <w:b/>
              </w:rPr>
              <w:t>Work of creative nonfiction</w:t>
            </w:r>
            <w:r w:rsidR="002B1613" w:rsidRPr="00A817AF">
              <w:rPr>
                <w:b/>
              </w:rPr>
              <w:t xml:space="preserve"> (75%)</w:t>
            </w:r>
          </w:p>
        </w:tc>
      </w:tr>
      <w:tr w:rsidR="00A817AF" w:rsidRPr="00A817AF" w14:paraId="76596F7F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7B2E" w14:textId="77777777" w:rsidR="00A817AF" w:rsidRPr="00A817AF" w:rsidRDefault="0005395B" w:rsidP="008E450D">
            <w:pPr>
              <w:ind w:right="521"/>
            </w:pPr>
            <w:r>
              <w:rPr>
                <w:sz w:val="22"/>
                <w:szCs w:val="22"/>
              </w:rPr>
              <w:t>Evidence of connection with an element of a set text</w:t>
            </w:r>
          </w:p>
        </w:tc>
      </w:tr>
      <w:tr w:rsidR="00A817AF" w:rsidRPr="00A817AF" w14:paraId="78466ABC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4888" w14:textId="77777777" w:rsidR="00376352" w:rsidRPr="008E450D" w:rsidRDefault="006B5BF7" w:rsidP="008E450D">
            <w:pPr>
              <w:ind w:right="5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Effective u</w:t>
            </w:r>
            <w:r w:rsidRPr="00FA6B9E">
              <w:rPr>
                <w:sz w:val="22"/>
                <w:szCs w:val="22"/>
              </w:rPr>
              <w:t>se of tools of fiction such as metaphor, imagery, setting, character development, dialogue, description</w:t>
            </w:r>
            <w:r w:rsidRPr="00A817AF">
              <w:rPr>
                <w:sz w:val="22"/>
                <w:szCs w:val="22"/>
              </w:rPr>
              <w:t xml:space="preserve"> </w:t>
            </w:r>
            <w:r w:rsidR="00A817AF" w:rsidRPr="00A817AF">
              <w:rPr>
                <w:sz w:val="22"/>
                <w:szCs w:val="22"/>
              </w:rPr>
              <w:t>(as necessary)</w:t>
            </w:r>
          </w:p>
        </w:tc>
      </w:tr>
      <w:tr w:rsidR="00A817AF" w:rsidRPr="00A817AF" w14:paraId="16E0598F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ACA0" w14:textId="77777777" w:rsidR="00A817AF" w:rsidRPr="00A817AF" w:rsidRDefault="00A817AF" w:rsidP="008E450D">
            <w:pPr>
              <w:ind w:right="521"/>
            </w:pPr>
            <w:r w:rsidRPr="00A817AF">
              <w:rPr>
                <w:sz w:val="22"/>
                <w:szCs w:val="22"/>
              </w:rPr>
              <w:t>Construction of an effective narrating “I”</w:t>
            </w:r>
          </w:p>
        </w:tc>
      </w:tr>
      <w:tr w:rsidR="00A817AF" w:rsidRPr="00A817AF" w14:paraId="067AA2D1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77D9" w14:textId="77777777" w:rsidR="00A817AF" w:rsidRPr="00A817AF" w:rsidRDefault="00A817AF" w:rsidP="008E450D">
            <w:pPr>
              <w:ind w:right="521"/>
              <w:rPr>
                <w:sz w:val="22"/>
                <w:szCs w:val="22"/>
              </w:rPr>
            </w:pPr>
            <w:r w:rsidRPr="00A817AF">
              <w:rPr>
                <w:sz w:val="22"/>
                <w:szCs w:val="22"/>
              </w:rPr>
              <w:t xml:space="preserve">Exhibits a logical progression with an effective beginning and ending </w:t>
            </w:r>
          </w:p>
        </w:tc>
      </w:tr>
      <w:tr w:rsidR="00A817AF" w:rsidRPr="00A817AF" w14:paraId="006DA796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DD61" w14:textId="77777777" w:rsidR="00A817AF" w:rsidRPr="00A817AF" w:rsidRDefault="0005395B" w:rsidP="008E450D">
            <w:pPr>
              <w:ind w:right="521"/>
            </w:pPr>
            <w:r>
              <w:t>Moves beyond anecdote into story-telling</w:t>
            </w:r>
          </w:p>
        </w:tc>
      </w:tr>
      <w:tr w:rsidR="00A817AF" w:rsidRPr="00A817AF" w14:paraId="12669B24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D4B3" w14:textId="77777777" w:rsidR="00A817AF" w:rsidRPr="00A817AF" w:rsidRDefault="00A817AF" w:rsidP="008E450D">
            <w:pPr>
              <w:ind w:right="521"/>
            </w:pPr>
            <w:r w:rsidRPr="00A817AF">
              <w:rPr>
                <w:sz w:val="22"/>
                <w:szCs w:val="22"/>
              </w:rPr>
              <w:t>Mechanics of writing: grammar, word choice, spelling, punctuation</w:t>
            </w:r>
          </w:p>
        </w:tc>
      </w:tr>
      <w:tr w:rsidR="00A817AF" w:rsidRPr="00A817AF" w14:paraId="7AA09908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7755" w14:textId="77777777" w:rsidR="00A817AF" w:rsidRPr="00A817AF" w:rsidRDefault="0005395B" w:rsidP="0005395B">
            <w:pPr>
              <w:ind w:right="521"/>
            </w:pPr>
            <w:r w:rsidRPr="00A817AF">
              <w:rPr>
                <w:sz w:val="22"/>
                <w:szCs w:val="22"/>
              </w:rPr>
              <w:t>Structure: sentence, paragraph and document structure are focused and effective</w:t>
            </w:r>
          </w:p>
        </w:tc>
      </w:tr>
      <w:tr w:rsidR="00A817AF" w:rsidRPr="00A817AF" w14:paraId="0A222419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C359" w14:textId="77777777" w:rsidR="00A817AF" w:rsidRPr="00A817AF" w:rsidRDefault="00A817AF" w:rsidP="008E450D">
            <w:pPr>
              <w:ind w:right="521"/>
            </w:pPr>
            <w:r w:rsidRPr="00A817AF">
              <w:rPr>
                <w:sz w:val="22"/>
              </w:rPr>
              <w:t>Effective proofreading and presentation of work</w:t>
            </w:r>
          </w:p>
        </w:tc>
      </w:tr>
      <w:tr w:rsidR="0020699A" w:rsidRPr="00A817AF" w14:paraId="65DA3416" w14:textId="77777777" w:rsidTr="00AE6D53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82CF" w14:textId="77777777" w:rsidR="0020699A" w:rsidRPr="00A817AF" w:rsidRDefault="0020699A" w:rsidP="00A817AF">
            <w:pPr>
              <w:ind w:right="521"/>
              <w:rPr>
                <w:b/>
              </w:rPr>
            </w:pPr>
            <w:r w:rsidRPr="00A817AF">
              <w:rPr>
                <w:b/>
                <w:szCs w:val="22"/>
              </w:rPr>
              <w:t xml:space="preserve">2. </w:t>
            </w:r>
            <w:r w:rsidR="00FB3D10" w:rsidRPr="00A817AF">
              <w:rPr>
                <w:b/>
                <w:szCs w:val="22"/>
              </w:rPr>
              <w:t>Critical</w:t>
            </w:r>
            <w:r w:rsidR="002B1613" w:rsidRPr="00A817AF">
              <w:rPr>
                <w:b/>
                <w:szCs w:val="22"/>
              </w:rPr>
              <w:t xml:space="preserve"> Reflection (25%)</w:t>
            </w:r>
          </w:p>
        </w:tc>
      </w:tr>
      <w:tr w:rsidR="00A817AF" w:rsidRPr="00A817AF" w14:paraId="344FEA41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179D" w14:textId="77777777" w:rsidR="00A817AF" w:rsidRPr="00A817AF" w:rsidRDefault="00A817AF" w:rsidP="0005395B">
            <w:pPr>
              <w:ind w:right="521"/>
            </w:pPr>
            <w:r w:rsidRPr="00A817AF">
              <w:rPr>
                <w:sz w:val="22"/>
                <w:szCs w:val="22"/>
              </w:rPr>
              <w:t>Demonstrates understanding of relevant readings and theories of autobiography</w:t>
            </w:r>
            <w:r w:rsidR="00F03C92">
              <w:rPr>
                <w:sz w:val="22"/>
                <w:szCs w:val="22"/>
              </w:rPr>
              <w:t xml:space="preserve"> and nonfiction </w:t>
            </w:r>
            <w:r w:rsidRPr="00A817AF">
              <w:rPr>
                <w:sz w:val="22"/>
                <w:szCs w:val="22"/>
              </w:rPr>
              <w:t xml:space="preserve"> by drawing relevant </w:t>
            </w:r>
            <w:r w:rsidR="0005395B">
              <w:rPr>
                <w:sz w:val="22"/>
                <w:szCs w:val="22"/>
              </w:rPr>
              <w:t>connections</w:t>
            </w:r>
            <w:r w:rsidRPr="00A817AF">
              <w:rPr>
                <w:sz w:val="22"/>
                <w:szCs w:val="22"/>
              </w:rPr>
              <w:t xml:space="preserve"> between readings and the creative work</w:t>
            </w:r>
          </w:p>
        </w:tc>
      </w:tr>
      <w:tr w:rsidR="00A817AF" w:rsidRPr="00A817AF" w14:paraId="768B39CF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A224" w14:textId="77777777" w:rsidR="00A817AF" w:rsidRPr="00A817AF" w:rsidRDefault="00A817AF" w:rsidP="0005395B">
            <w:pPr>
              <w:ind w:right="521"/>
            </w:pPr>
            <w:r w:rsidRPr="00A817AF">
              <w:rPr>
                <w:sz w:val="22"/>
                <w:szCs w:val="22"/>
              </w:rPr>
              <w:t>Acknowledges quotations from sources correctly and provides a consistent and complete bibliography</w:t>
            </w:r>
          </w:p>
        </w:tc>
      </w:tr>
      <w:tr w:rsidR="00A817AF" w:rsidRPr="00A817AF" w14:paraId="638AF233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A86B" w14:textId="77777777" w:rsidR="00376352" w:rsidRPr="008E450D" w:rsidRDefault="00A817AF" w:rsidP="008E450D">
            <w:pPr>
              <w:tabs>
                <w:tab w:val="left" w:pos="2000"/>
              </w:tabs>
              <w:ind w:right="521"/>
              <w:rPr>
                <w:sz w:val="22"/>
                <w:szCs w:val="22"/>
              </w:rPr>
            </w:pPr>
            <w:r w:rsidRPr="00A817AF">
              <w:rPr>
                <w:sz w:val="22"/>
                <w:szCs w:val="22"/>
              </w:rPr>
              <w:t>Craft of writing: effectively structured and argued reflection</w:t>
            </w:r>
          </w:p>
        </w:tc>
      </w:tr>
      <w:tr w:rsidR="00A817AF" w:rsidRPr="00A817AF" w14:paraId="4C7A90D7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8CDB" w14:textId="77777777" w:rsidR="00A817AF" w:rsidRPr="00A817AF" w:rsidRDefault="00A817AF" w:rsidP="008E450D">
            <w:pPr>
              <w:ind w:right="521"/>
            </w:pPr>
            <w:r w:rsidRPr="00A817AF">
              <w:rPr>
                <w:sz w:val="22"/>
                <w:szCs w:val="22"/>
              </w:rPr>
              <w:t>Mechanics of writing: grammar, word choice, spelling, punctuation</w:t>
            </w:r>
          </w:p>
        </w:tc>
      </w:tr>
      <w:tr w:rsidR="00A817AF" w:rsidRPr="00A817AF" w14:paraId="21C1482F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556F" w14:textId="77777777" w:rsidR="00A817AF" w:rsidRPr="00A817AF" w:rsidRDefault="00A817AF" w:rsidP="008E450D">
            <w:pPr>
              <w:ind w:right="521"/>
            </w:pPr>
            <w:r w:rsidRPr="00A817AF">
              <w:rPr>
                <w:sz w:val="22"/>
              </w:rPr>
              <w:t>Effective proofreading and presentation of work</w:t>
            </w:r>
          </w:p>
        </w:tc>
      </w:tr>
      <w:tr w:rsidR="0020699A" w:rsidRPr="00A817AF" w14:paraId="35E324A6" w14:textId="77777777" w:rsidTr="008E450D">
        <w:trPr>
          <w:trHeight w:val="567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0A25" w14:textId="77777777" w:rsidR="00B564AB" w:rsidRPr="00A817AF" w:rsidRDefault="0020699A" w:rsidP="008E450D">
            <w:pPr>
              <w:ind w:right="521"/>
              <w:rPr>
                <w:b/>
              </w:rPr>
            </w:pPr>
            <w:r w:rsidRPr="00A817AF">
              <w:rPr>
                <w:b/>
                <w:szCs w:val="22"/>
              </w:rPr>
              <w:t>Comments</w:t>
            </w:r>
            <w:r w:rsidR="00A817AF" w:rsidRPr="00A817AF">
              <w:rPr>
                <w:b/>
                <w:szCs w:val="22"/>
              </w:rPr>
              <w:t xml:space="preserve"> will not be provided as this assessment is in lieu of an exam.</w:t>
            </w:r>
          </w:p>
          <w:p w14:paraId="4FC0E377" w14:textId="77777777" w:rsidR="003D6A93" w:rsidRPr="00A817AF" w:rsidRDefault="003D6A93" w:rsidP="008E450D">
            <w:pPr>
              <w:ind w:right="521"/>
              <w:rPr>
                <w:b/>
              </w:rPr>
            </w:pPr>
          </w:p>
        </w:tc>
      </w:tr>
    </w:tbl>
    <w:p w14:paraId="6601B4AB" w14:textId="77777777" w:rsidR="00DC6EC4" w:rsidRPr="00A817AF" w:rsidRDefault="00DC6EC4" w:rsidP="00AE6D53"/>
    <w:sectPr w:rsidR="00DC6EC4" w:rsidRPr="00A817AF" w:rsidSect="008002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99A"/>
    <w:rsid w:val="0005395B"/>
    <w:rsid w:val="000F5A26"/>
    <w:rsid w:val="00137CBD"/>
    <w:rsid w:val="001419AC"/>
    <w:rsid w:val="0020699A"/>
    <w:rsid w:val="00222938"/>
    <w:rsid w:val="002B1613"/>
    <w:rsid w:val="00376352"/>
    <w:rsid w:val="003C5DBF"/>
    <w:rsid w:val="003D6A93"/>
    <w:rsid w:val="004C1D3F"/>
    <w:rsid w:val="00567F5D"/>
    <w:rsid w:val="00655960"/>
    <w:rsid w:val="006B5BF7"/>
    <w:rsid w:val="00714213"/>
    <w:rsid w:val="007320FC"/>
    <w:rsid w:val="00764872"/>
    <w:rsid w:val="00795673"/>
    <w:rsid w:val="00800210"/>
    <w:rsid w:val="008E450D"/>
    <w:rsid w:val="00921AC7"/>
    <w:rsid w:val="0096729C"/>
    <w:rsid w:val="009777C7"/>
    <w:rsid w:val="009C496B"/>
    <w:rsid w:val="00A817AF"/>
    <w:rsid w:val="00AE6D53"/>
    <w:rsid w:val="00B564AB"/>
    <w:rsid w:val="00B85420"/>
    <w:rsid w:val="00C05AEF"/>
    <w:rsid w:val="00D2496B"/>
    <w:rsid w:val="00D60E1A"/>
    <w:rsid w:val="00D94406"/>
    <w:rsid w:val="00DC6EC4"/>
    <w:rsid w:val="00E22BEF"/>
    <w:rsid w:val="00ED6BB9"/>
    <w:rsid w:val="00F03C92"/>
    <w:rsid w:val="00F77E2E"/>
    <w:rsid w:val="00FA5903"/>
    <w:rsid w:val="00FB3D10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1619"/>
  <w15:docId w15:val="{12390E47-4B51-4C0C-AD8B-9A271D52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06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7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AU"/>
    </w:rPr>
  </w:style>
  <w:style w:type="character" w:styleId="Strong">
    <w:name w:val="Strong"/>
    <w:basedOn w:val="DefaultParagraphFont"/>
    <w:uiPriority w:val="22"/>
    <w:qFormat/>
    <w:rsid w:val="00A817A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B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BEF"/>
    <w:rPr>
      <w:rFonts w:ascii="Segoe UI" w:eastAsia="Times New Roman" w:hAnsi="Segoe UI" w:cs="Segoe UI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4AFFD5458804E84EBFB079CB1C664" ma:contentTypeVersion="9" ma:contentTypeDescription="Create a new document." ma:contentTypeScope="" ma:versionID="e3efb8a3366d709fe2b1420e1b32f1ee">
  <xsd:schema xmlns:xsd="http://www.w3.org/2001/XMLSchema" xmlns:xs="http://www.w3.org/2001/XMLSchema" xmlns:p="http://schemas.microsoft.com/office/2006/metadata/properties" xmlns:ns3="a9c342a1-e62f-416a-8f17-33ffef964b7f" targetNamespace="http://schemas.microsoft.com/office/2006/metadata/properties" ma:root="true" ma:fieldsID="714a86de897298ee95d06168daab87b5" ns3:_="">
    <xsd:import namespace="a9c342a1-e62f-416a-8f17-33ffef964b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342a1-e62f-416a-8f17-33ffef964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1811C-6DF0-4E1B-B163-12BC2FBA6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342a1-e62f-416a-8f17-33ffef964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289E00-335E-45A4-AED0-8730EC9C50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C6FBB-3882-4F13-B9DD-FCEE54D4F839}">
  <ds:schemaRefs>
    <ds:schemaRef ds:uri="http://schemas.microsoft.com/office/infopath/2007/PartnerControls"/>
    <ds:schemaRef ds:uri="a9c342a1-e62f-416a-8f17-33ffef964b7f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B36F263-DB62-4794-90F4-6FF891FC3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Rajvi DHUNDOO</cp:lastModifiedBy>
  <cp:revision>2</cp:revision>
  <cp:lastPrinted>2015-08-11T02:56:00Z</cp:lastPrinted>
  <dcterms:created xsi:type="dcterms:W3CDTF">2020-06-02T05:23:00Z</dcterms:created>
  <dcterms:modified xsi:type="dcterms:W3CDTF">2020-06-02T05:23:00Z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0x0101001224AFFD5458804E84EBFB079CB1C664</vt:lpwstr>
  </property>
</Properties>
</file>